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48"/>
        <w:gridCol w:w="2033"/>
        <w:gridCol w:w="236"/>
        <w:gridCol w:w="1482"/>
        <w:gridCol w:w="1094"/>
        <w:gridCol w:w="1740"/>
        <w:gridCol w:w="1685"/>
      </w:tblGrid>
      <w:tr w:rsidR="002432B8" w14:paraId="0D96FCAA" w14:textId="77777777" w:rsidTr="000A499D">
        <w:trPr>
          <w:gridAfter w:val="5"/>
          <w:wAfter w:w="6237" w:type="dxa"/>
        </w:trPr>
        <w:tc>
          <w:tcPr>
            <w:tcW w:w="1648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33" w:type="dxa"/>
          </w:tcPr>
          <w:p w14:paraId="55550EF7" w14:textId="5BD589BE" w:rsidR="007A0BED" w:rsidRDefault="002432B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1-3: Cataract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2432B8" w14:paraId="76A18808" w14:textId="77777777" w:rsidTr="000A499D">
        <w:tc>
          <w:tcPr>
            <w:tcW w:w="1648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33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82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94" w:type="dxa"/>
          </w:tcPr>
          <w:p w14:paraId="5D2AF4FE" w14:textId="74F35FFE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PM3</w:t>
            </w:r>
            <w:r w:rsidR="00B82B60">
              <w:rPr>
                <w:rFonts w:asciiTheme="majorHAnsi" w:hAnsiTheme="majorHAnsi"/>
              </w:rPr>
              <w:t xml:space="preserve"> / PS3</w:t>
            </w:r>
          </w:p>
        </w:tc>
        <w:tc>
          <w:tcPr>
            <w:tcW w:w="1740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685" w:type="dxa"/>
          </w:tcPr>
          <w:p w14:paraId="0521A41C" w14:textId="6DF01813" w:rsidR="00211CE9" w:rsidRDefault="002432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Use of drugs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0A499D">
        <w:tc>
          <w:tcPr>
            <w:tcW w:w="3640" w:type="dxa"/>
          </w:tcPr>
          <w:p w14:paraId="4B07CC8B" w14:textId="16462163" w:rsidR="009E5715" w:rsidRDefault="004400A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0A499D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0A499D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0DFC12A2" w14:textId="77777777" w:rsidR="000A499D" w:rsidRDefault="000A499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3374415B" w14:textId="77777777" w:rsidR="000A499D" w:rsidRDefault="000A499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1E47F52A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1E4976D7" w14:textId="77777777" w:rsidR="000A499D" w:rsidRDefault="000A499D">
      <w:pPr>
        <w:rPr>
          <w:rFonts w:asciiTheme="majorHAnsi" w:hAnsiTheme="majorHAnsi"/>
        </w:rPr>
      </w:pPr>
    </w:p>
    <w:p w14:paraId="0360E8AE" w14:textId="77777777" w:rsidR="000A499D" w:rsidRDefault="000A499D">
      <w:pPr>
        <w:rPr>
          <w:rFonts w:asciiTheme="majorHAnsi" w:hAnsiTheme="majorHAnsi"/>
        </w:rPr>
      </w:pPr>
    </w:p>
    <w:p w14:paraId="37CB1522" w14:textId="77777777" w:rsidR="000A499D" w:rsidRDefault="000A499D">
      <w:pPr>
        <w:rPr>
          <w:rFonts w:asciiTheme="majorHAnsi" w:hAnsiTheme="majorHAnsi"/>
        </w:rPr>
      </w:pPr>
    </w:p>
    <w:p w14:paraId="04F67C7E" w14:textId="77777777" w:rsidR="000A499D" w:rsidRDefault="000A499D">
      <w:pPr>
        <w:rPr>
          <w:rFonts w:asciiTheme="majorHAnsi" w:hAnsiTheme="majorHAnsi"/>
        </w:rPr>
      </w:pPr>
    </w:p>
    <w:p w14:paraId="7F1297A8" w14:textId="77777777" w:rsidR="000A499D" w:rsidRDefault="000A499D">
      <w:pPr>
        <w:rPr>
          <w:rFonts w:asciiTheme="majorHAnsi" w:hAnsiTheme="majorHAnsi"/>
        </w:rPr>
      </w:pPr>
    </w:p>
    <w:p w14:paraId="0750F67B" w14:textId="77777777" w:rsidR="000A499D" w:rsidRDefault="000A499D">
      <w:pPr>
        <w:rPr>
          <w:rFonts w:asciiTheme="majorHAnsi" w:hAnsiTheme="majorHAnsi"/>
        </w:rPr>
      </w:pPr>
    </w:p>
    <w:p w14:paraId="480C7645" w14:textId="77777777" w:rsidR="000A499D" w:rsidRDefault="000A499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0A499D" w14:paraId="5CFD69A2" w14:textId="77777777" w:rsidTr="007C0567">
        <w:tc>
          <w:tcPr>
            <w:tcW w:w="9905" w:type="dxa"/>
            <w:gridSpan w:val="2"/>
          </w:tcPr>
          <w:p w14:paraId="318BD880" w14:textId="77777777" w:rsidR="000A499D" w:rsidRPr="0044090B" w:rsidRDefault="000A499D" w:rsidP="007C0567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Use of drugs</w:t>
            </w:r>
          </w:p>
        </w:tc>
      </w:tr>
      <w:tr w:rsidR="000A499D" w14:paraId="606AB5D1" w14:textId="77777777" w:rsidTr="007C0567">
        <w:tc>
          <w:tcPr>
            <w:tcW w:w="4952" w:type="dxa"/>
          </w:tcPr>
          <w:p w14:paraId="00CA6278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6F30374F" w14:textId="77777777" w:rsidR="000A499D" w:rsidRDefault="000A499D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describe medications fluently</w:t>
            </w:r>
          </w:p>
          <w:p w14:paraId="27C6C7DD" w14:textId="77777777" w:rsidR="000A499D" w:rsidRDefault="000A499D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able to answer questions about medications with ease</w:t>
            </w:r>
          </w:p>
          <w:p w14:paraId="0FEE3989" w14:textId="77777777" w:rsidR="000A499D" w:rsidRDefault="000A499D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Demonstrates a safe and efficient technique for reconstitution, and where appropriate, administration of medications</w:t>
            </w:r>
          </w:p>
          <w:p w14:paraId="412204DA" w14:textId="77777777" w:rsidR="000A499D" w:rsidRDefault="000A499D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Understands where difficulties or complications may arise with reconstitution or administration of medications and is able to take appropriate steps to remedy these</w:t>
            </w:r>
          </w:p>
          <w:p w14:paraId="5120EEFE" w14:textId="77777777" w:rsidR="000A499D" w:rsidRPr="002D50F4" w:rsidRDefault="000A499D" w:rsidP="007C0567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Seeks help and advice where appropriate </w:t>
            </w:r>
          </w:p>
        </w:tc>
        <w:tc>
          <w:tcPr>
            <w:tcW w:w="4953" w:type="dxa"/>
          </w:tcPr>
          <w:p w14:paraId="777D7145" w14:textId="77777777" w:rsidR="000A499D" w:rsidRDefault="000A499D" w:rsidP="007C056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226F4C98" w14:textId="77777777" w:rsidR="000A499D" w:rsidRDefault="000A499D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describe medications or explain the course of treatment</w:t>
            </w:r>
          </w:p>
          <w:p w14:paraId="22DA25AF" w14:textId="77777777" w:rsidR="000A499D" w:rsidRDefault="000A499D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 unable to answer questions about medications</w:t>
            </w:r>
          </w:p>
          <w:p w14:paraId="25E46279" w14:textId="77777777" w:rsidR="000A499D" w:rsidRDefault="000A499D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Fails to demonstrates a safe and efficient technique for reconstitution, and where appropriate, administration of medications</w:t>
            </w:r>
          </w:p>
          <w:p w14:paraId="45A282C4" w14:textId="77777777" w:rsidR="000A499D" w:rsidRDefault="000A499D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a lack of awareness of where difficulties or complications may arise with reconstitution or administration of medications and does not take appropriate steps to remedy these</w:t>
            </w:r>
          </w:p>
          <w:p w14:paraId="067F65A2" w14:textId="77777777" w:rsidR="000A499D" w:rsidRPr="002D50F4" w:rsidRDefault="000A499D" w:rsidP="007C056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Does not seek help and advice when unsure of treatment details</w:t>
            </w:r>
          </w:p>
        </w:tc>
      </w:tr>
    </w:tbl>
    <w:p w14:paraId="212207A4" w14:textId="77777777" w:rsidR="000A499D" w:rsidRDefault="000A499D">
      <w:pPr>
        <w:rPr>
          <w:rFonts w:asciiTheme="majorHAnsi" w:hAnsiTheme="majorHAnsi"/>
        </w:rPr>
      </w:pPr>
    </w:p>
    <w:p w14:paraId="0CB4B314" w14:textId="77777777" w:rsid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2878BE54" w:rsidR="009303D3" w:rsidRPr="00211CE9" w:rsidRDefault="002432B8" w:rsidP="002432B8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Know the medications used pre-operatively in the preparation of patients for cataract surgery, including topical anaesthetic agents and topical mydriatic agents.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0D346C7D" w:rsidR="009303D3" w:rsidRPr="004B40DA" w:rsidRDefault="002432B8" w:rsidP="002432B8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Know the medications used intra-operatively during cataract surgery, including intracameral mydriatic agents, intracameral and subconjunctival antibiotic therapy, and intracameral and subconjunctival steroid therapy.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051DB83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9FEC5CC" w14:textId="48CF35BC" w:rsidR="009303D3" w:rsidRPr="004B40DA" w:rsidRDefault="002432B8" w:rsidP="007C0567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Know the medications used post-operatively following cataract surgery, including topical antibiotic therapy, topical steroid therapy, and topical and systemic intra-ocular pressure control.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DF7044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6C7B4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4C217F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3448320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05F0C19" w14:textId="0F760169" w:rsidR="00B82B60" w:rsidRPr="002432B8" w:rsidRDefault="00B82B60" w:rsidP="007C0567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lastRenderedPageBreak/>
              <w:t>Check topical, peri-ocular and systemic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96005DA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3CD762E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C3B9177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0ECD5A2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21E8B000" w14:textId="77081421" w:rsidR="00B82B60" w:rsidRPr="00A432F5" w:rsidRDefault="00B82B60" w:rsidP="00B82B60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Administer topical and oral drugs that have been prescribed by a medical practitioner.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6B4A26C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AC812CE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8862F32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00B3C798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0875C2A" w14:textId="0BFCC579" w:rsidR="00B82B60" w:rsidRPr="00A432F5" w:rsidRDefault="00B82B60" w:rsidP="00B82B60">
            <w:pPr>
              <w:rPr>
                <w:rFonts w:asciiTheme="majorHAnsi" w:hAnsiTheme="majorHAnsi"/>
              </w:rPr>
            </w:pPr>
            <w:r w:rsidRPr="00A432F5">
              <w:rPr>
                <w:rFonts w:asciiTheme="majorHAnsi" w:hAnsiTheme="majorHAnsi"/>
              </w:rPr>
              <w:t>Teach patients and carers how to administer eye drops.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3E76D35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05572B3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91E0BB4" w14:textId="77777777" w:rsidR="00B82B60" w:rsidRPr="004B40DA" w:rsidRDefault="00B82B60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3E0019C2" w:rsidR="009E5715" w:rsidRPr="00211CE9" w:rsidRDefault="002432B8" w:rsidP="002432B8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Understand the indications for medications used pre-operatively in the preparation of patients for cataract surgery, including topical anaesthetic agents and topical mydriatic agents.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539BD9A7" w:rsidR="008D49ED" w:rsidRPr="00B336A3" w:rsidRDefault="002432B8" w:rsidP="002432B8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Understand the indications for using drugs intra-operatively during cataract surgery, including intracameral mydriatic agents, intracameral and subconjunctival antibiotic therapy, and intracameral and subconjunctival steroid therapy.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754EE86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2D4B47A" w14:textId="331C893E" w:rsidR="008D49ED" w:rsidRPr="00B336A3" w:rsidRDefault="002432B8" w:rsidP="00B336A3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Understand the indications for medications used post-operatively following cataract surgery, including topical antibiotic therapy, topical steroid therapy, and topical and systemic intra-ocular pressure control.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51C6DA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EA7AEDC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EBFCD3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6E51B6F2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48F95600" w14:textId="32952CE8" w:rsidR="00B82B60" w:rsidRPr="002432B8" w:rsidRDefault="00B82B60" w:rsidP="00B82B60">
            <w:pPr>
              <w:rPr>
                <w:rFonts w:asciiTheme="majorHAnsi" w:hAnsiTheme="majorHAnsi"/>
              </w:rPr>
            </w:pPr>
            <w:r w:rsidRPr="00B82B60">
              <w:rPr>
                <w:rFonts w:asciiTheme="majorHAnsi" w:hAnsiTheme="majorHAnsi"/>
              </w:rPr>
              <w:lastRenderedPageBreak/>
              <w:t>Explain to patients the indications for medications used pre-operatively in the preparation of patients for cataract surgery.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2065166B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119C73C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4FD23C3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16386681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227E291" w14:textId="69516E9C" w:rsidR="00B82B60" w:rsidRPr="00B82B60" w:rsidRDefault="00B82B60" w:rsidP="00B82B60">
            <w:pPr>
              <w:rPr>
                <w:rFonts w:asciiTheme="majorHAnsi" w:hAnsiTheme="majorHAnsi"/>
              </w:rPr>
            </w:pPr>
            <w:r w:rsidRPr="00B82B60">
              <w:rPr>
                <w:rFonts w:asciiTheme="majorHAnsi" w:hAnsiTheme="majorHAnsi"/>
              </w:rPr>
              <w:t>Explain to patients the indications for using drugs intra-operatively during cataract surgery, by a variety of routes.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F2B8EBF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5100676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2D4BBE0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28612BB1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1470526" w14:textId="002A3EBE" w:rsidR="00B82B60" w:rsidRPr="00B82B60" w:rsidRDefault="00B82B60" w:rsidP="00B82B60">
            <w:pPr>
              <w:rPr>
                <w:rFonts w:asciiTheme="majorHAnsi" w:hAnsiTheme="majorHAnsi"/>
              </w:rPr>
            </w:pPr>
            <w:r w:rsidRPr="00B82B60">
              <w:rPr>
                <w:rFonts w:asciiTheme="majorHAnsi" w:hAnsiTheme="majorHAnsi"/>
              </w:rPr>
              <w:t>Explain to patients the indications for medications used post-operatively following cataract surgery, including antibiotic and steroid therapy, and for intra-ocular pressure control.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C9D43C5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83DA28D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F91D33A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</w:tr>
      <w:tr w:rsidR="00B82B60" w:rsidRPr="004B40DA" w14:paraId="009FC836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5C63629F" w14:textId="0CD07F03" w:rsidR="00B82B60" w:rsidRPr="00B82B60" w:rsidRDefault="00B82B60" w:rsidP="00B82B60">
            <w:pPr>
              <w:rPr>
                <w:rFonts w:asciiTheme="majorHAnsi" w:hAnsiTheme="majorHAnsi"/>
              </w:rPr>
            </w:pPr>
            <w:r w:rsidRPr="00B82B60">
              <w:rPr>
                <w:rFonts w:asciiTheme="majorHAnsi" w:hAnsiTheme="majorHAnsi"/>
              </w:rPr>
              <w:t>Explain to patients and carers about the importance of compliance with prescribed medication.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BCB67AB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54F943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57EB8024" w14:textId="77777777" w:rsidR="00B82B60" w:rsidRPr="004B40DA" w:rsidRDefault="00B82B60" w:rsidP="008D49ED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6D93F4E2" w:rsidR="004B40DA" w:rsidRPr="004B40DA" w:rsidRDefault="002432B8" w:rsidP="002432B8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Recommend the use of appropriate medication pre-operatively in the preparation of patients for cataract surgery, including topical anaesthetic agents and topical mydriatic agents.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89E02D1" w14:textId="58FB4444" w:rsidR="004B40DA" w:rsidRPr="004B40DA" w:rsidRDefault="002432B8" w:rsidP="002432B8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>Recommend the use of appropriate post-operative medications following cataract surgery, including topical antibiotic thera</w:t>
            </w:r>
            <w:r>
              <w:rPr>
                <w:rFonts w:asciiTheme="majorHAnsi" w:hAnsiTheme="majorHAnsi"/>
              </w:rPr>
              <w:t>py and topical steroid therapy.</w:t>
            </w:r>
            <w:r w:rsidRPr="002432B8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6E873A19" w14:textId="7B138E29" w:rsidR="004B40DA" w:rsidRPr="004B40DA" w:rsidRDefault="002432B8" w:rsidP="004B40DA">
            <w:pPr>
              <w:rPr>
                <w:rFonts w:asciiTheme="majorHAnsi" w:hAnsiTheme="majorHAnsi"/>
              </w:rPr>
            </w:pPr>
            <w:r w:rsidRPr="002432B8">
              <w:rPr>
                <w:rFonts w:asciiTheme="majorHAnsi" w:hAnsiTheme="majorHAnsi"/>
              </w:rPr>
              <w:t xml:space="preserve">Identify when additional medication is required to manage post-operative complications of cataract surgery, </w:t>
            </w:r>
            <w:r w:rsidRPr="002432B8">
              <w:rPr>
                <w:rFonts w:asciiTheme="majorHAnsi" w:hAnsiTheme="majorHAnsi"/>
              </w:rPr>
              <w:lastRenderedPageBreak/>
              <w:t>including the use of peri-ocular and intra-ocular steroid injections, and topical and systemic intra-ocular pressure control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534AEB93" w14:textId="77777777" w:rsidR="000A499D" w:rsidRDefault="000A499D" w:rsidP="000A499D">
      <w:pPr>
        <w:rPr>
          <w:rFonts w:asciiTheme="majorHAnsi" w:hAnsiTheme="majorHAnsi"/>
          <w:b/>
        </w:rPr>
      </w:pPr>
    </w:p>
    <w:p w14:paraId="7C3C4509" w14:textId="77777777" w:rsidR="000A499D" w:rsidRDefault="000A499D" w:rsidP="000A499D">
      <w:pPr>
        <w:rPr>
          <w:rFonts w:asciiTheme="majorHAnsi" w:hAnsiTheme="majorHAnsi"/>
          <w:b/>
        </w:rPr>
      </w:pPr>
    </w:p>
    <w:p w14:paraId="24E28C21" w14:textId="77777777" w:rsidR="000A499D" w:rsidRPr="00FE6453" w:rsidRDefault="000A499D" w:rsidP="000A499D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222699F8" w14:textId="77777777" w:rsidR="000A499D" w:rsidRDefault="000A499D" w:rsidP="000A499D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0A499D" w14:paraId="7296AA93" w14:textId="77777777" w:rsidTr="007C0567">
        <w:tc>
          <w:tcPr>
            <w:tcW w:w="2477" w:type="dxa"/>
          </w:tcPr>
          <w:p w14:paraId="3DED799D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5A5F508E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15A22D3B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09ADFB84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0A499D" w14:paraId="6D910ABA" w14:textId="77777777" w:rsidTr="007C0567">
        <w:tc>
          <w:tcPr>
            <w:tcW w:w="2477" w:type="dxa"/>
          </w:tcPr>
          <w:p w14:paraId="191ACF60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34926706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F872027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DE9633E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0A499D" w14:paraId="3898FAC4" w14:textId="77777777" w:rsidTr="007C0567">
        <w:tc>
          <w:tcPr>
            <w:tcW w:w="2477" w:type="dxa"/>
          </w:tcPr>
          <w:p w14:paraId="70556D2A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1849DE2B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DCDF7A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8762C95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0A499D" w14:paraId="10E1488B" w14:textId="77777777" w:rsidTr="007C0567">
        <w:tc>
          <w:tcPr>
            <w:tcW w:w="2477" w:type="dxa"/>
          </w:tcPr>
          <w:p w14:paraId="5FD8F23D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20D2017A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338F6DB4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07057B4" w14:textId="77777777" w:rsidR="000A499D" w:rsidRDefault="000A499D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02BA701C" w14:textId="77777777" w:rsidR="006249A2" w:rsidRDefault="006249A2" w:rsidP="000A499D">
      <w:pPr>
        <w:rPr>
          <w:rFonts w:asciiTheme="majorHAnsi" w:hAnsiTheme="majorHAnsi"/>
          <w:b/>
        </w:rPr>
      </w:pPr>
    </w:p>
    <w:p w14:paraId="456B8F21" w14:textId="77777777" w:rsidR="006249A2" w:rsidRDefault="006249A2" w:rsidP="000A499D">
      <w:pPr>
        <w:rPr>
          <w:rFonts w:asciiTheme="majorHAnsi" w:hAnsiTheme="majorHAnsi"/>
          <w:b/>
        </w:rPr>
      </w:pPr>
    </w:p>
    <w:p w14:paraId="2DA8C028" w14:textId="77777777" w:rsidR="000A499D" w:rsidRDefault="000A499D" w:rsidP="000A499D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DE09932" w14:textId="77777777" w:rsidR="000A499D" w:rsidRDefault="000A499D" w:rsidP="000A499D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Please write and discuss areas of good performance and areas in which </w:t>
      </w:r>
      <w:r>
        <w:rPr>
          <w:rFonts w:asciiTheme="majorHAnsi" w:hAnsiTheme="majorHAnsi"/>
          <w:b/>
        </w:rPr>
        <w:t>skills could be improved.</w:t>
      </w:r>
    </w:p>
    <w:p w14:paraId="6C61E4C2" w14:textId="77777777" w:rsidR="000A499D" w:rsidRPr="00FE6453" w:rsidRDefault="000A499D" w:rsidP="000A499D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0A499D" w:rsidRPr="00FE6453" w14:paraId="6E482E51" w14:textId="77777777" w:rsidTr="007C0567">
        <w:tc>
          <w:tcPr>
            <w:tcW w:w="4872" w:type="dxa"/>
          </w:tcPr>
          <w:p w14:paraId="0291DF44" w14:textId="77777777" w:rsidR="000A499D" w:rsidRPr="00FE6453" w:rsidRDefault="000A499D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5033" w:type="dxa"/>
          </w:tcPr>
          <w:p w14:paraId="312EDFB0" w14:textId="77777777" w:rsidR="000A499D" w:rsidRPr="00FE6453" w:rsidRDefault="000A499D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0A499D" w:rsidRPr="00FE6453" w14:paraId="2EE0C714" w14:textId="77777777" w:rsidTr="007C0567">
        <w:tc>
          <w:tcPr>
            <w:tcW w:w="4872" w:type="dxa"/>
          </w:tcPr>
          <w:p w14:paraId="6225BFED" w14:textId="77777777" w:rsidR="000A499D" w:rsidRPr="00FE6453" w:rsidRDefault="000A499D" w:rsidP="007C0567">
            <w:pPr>
              <w:rPr>
                <w:rFonts w:asciiTheme="majorHAnsi" w:hAnsiTheme="majorHAnsi"/>
              </w:rPr>
            </w:pPr>
          </w:p>
          <w:p w14:paraId="5D40D384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1AFF68CA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5363CE32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36EA3293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51A30625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762FA3FD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1CB305FE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1AF9961A" w14:textId="77777777" w:rsidR="000A499D" w:rsidRDefault="000A499D" w:rsidP="007C0567">
            <w:pPr>
              <w:rPr>
                <w:rFonts w:asciiTheme="majorHAnsi" w:hAnsiTheme="majorHAnsi"/>
              </w:rPr>
            </w:pPr>
          </w:p>
          <w:p w14:paraId="74001917" w14:textId="77777777" w:rsidR="000A499D" w:rsidRPr="00FE6453" w:rsidRDefault="000A499D" w:rsidP="007C0567">
            <w:pPr>
              <w:rPr>
                <w:rFonts w:asciiTheme="majorHAnsi" w:hAnsiTheme="majorHAnsi"/>
              </w:rPr>
            </w:pPr>
          </w:p>
        </w:tc>
        <w:tc>
          <w:tcPr>
            <w:tcW w:w="5033" w:type="dxa"/>
          </w:tcPr>
          <w:p w14:paraId="42CF89A8" w14:textId="77777777" w:rsidR="000A499D" w:rsidRPr="00FE6453" w:rsidRDefault="000A499D" w:rsidP="007C0567">
            <w:pPr>
              <w:rPr>
                <w:rFonts w:asciiTheme="majorHAnsi" w:hAnsiTheme="majorHAnsi"/>
              </w:rPr>
            </w:pPr>
          </w:p>
        </w:tc>
      </w:tr>
    </w:tbl>
    <w:p w14:paraId="004203F7" w14:textId="77777777" w:rsidR="000A499D" w:rsidRDefault="000A499D" w:rsidP="000A499D">
      <w:pPr>
        <w:rPr>
          <w:rFonts w:asciiTheme="majorHAnsi" w:hAnsiTheme="majorHAnsi"/>
        </w:rPr>
      </w:pPr>
    </w:p>
    <w:p w14:paraId="7F9EC8F5" w14:textId="77777777" w:rsidR="000A499D" w:rsidRDefault="000A499D" w:rsidP="000A499D">
      <w:pPr>
        <w:rPr>
          <w:rFonts w:asciiTheme="majorHAnsi" w:hAnsiTheme="majorHAnsi"/>
        </w:rPr>
      </w:pPr>
    </w:p>
    <w:p w14:paraId="099061FC" w14:textId="77777777" w:rsidR="000A499D" w:rsidRDefault="000A499D" w:rsidP="000A499D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030BAF88" w14:textId="77777777" w:rsidR="000A499D" w:rsidRDefault="000A499D" w:rsidP="000A499D">
      <w:pPr>
        <w:rPr>
          <w:rFonts w:asciiTheme="majorHAnsi" w:hAnsiTheme="majorHAnsi"/>
        </w:rPr>
      </w:pPr>
    </w:p>
    <w:p w14:paraId="7259A39C" w14:textId="77777777" w:rsidR="000A499D" w:rsidRDefault="000A499D" w:rsidP="000A499D">
      <w:pPr>
        <w:rPr>
          <w:rFonts w:asciiTheme="majorHAnsi" w:hAnsiTheme="majorHAnsi"/>
        </w:rPr>
      </w:pPr>
    </w:p>
    <w:p w14:paraId="73E68225" w14:textId="77777777" w:rsidR="000A499D" w:rsidRPr="00FE6453" w:rsidRDefault="000A499D" w:rsidP="000A499D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6D1BBA8D" w14:textId="77777777" w:rsidR="000A499D" w:rsidRDefault="000A499D" w:rsidP="000A499D">
      <w:pPr>
        <w:rPr>
          <w:rFonts w:asciiTheme="majorHAnsi" w:hAnsiTheme="majorHAnsi"/>
        </w:rPr>
      </w:pPr>
    </w:p>
    <w:p w14:paraId="5BD0AFD4" w14:textId="77777777" w:rsidR="000A499D" w:rsidRDefault="000A499D" w:rsidP="000A499D">
      <w:pPr>
        <w:rPr>
          <w:rFonts w:asciiTheme="majorHAnsi" w:hAnsiTheme="majorHAnsi"/>
        </w:rPr>
      </w:pPr>
    </w:p>
    <w:p w14:paraId="6FF6348D" w14:textId="77777777" w:rsidR="000A499D" w:rsidRPr="004B40DA" w:rsidRDefault="000A499D" w:rsidP="000A499D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2503FBE0" w:rsidR="004B40DA" w:rsidRPr="004B40DA" w:rsidRDefault="004B40DA" w:rsidP="000A499D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B0A18" w14:textId="77777777" w:rsidR="00D56584" w:rsidRDefault="00D56584" w:rsidP="00FE6453">
      <w:r>
        <w:separator/>
      </w:r>
    </w:p>
  </w:endnote>
  <w:endnote w:type="continuationSeparator" w:id="0">
    <w:p w14:paraId="0A842234" w14:textId="77777777" w:rsidR="00D56584" w:rsidRDefault="00D56584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6972482"/>
      <w:docPartObj>
        <w:docPartGallery w:val="Page Numbers (Bottom of Page)"/>
        <w:docPartUnique/>
      </w:docPartObj>
    </w:sdtPr>
    <w:sdtContent>
      <w:p w14:paraId="3EE8AEFC" w14:textId="7D4CC1A5" w:rsidR="000A499D" w:rsidRDefault="000A499D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4AF29F0" w14:textId="77777777" w:rsidR="000A499D" w:rsidRDefault="000A499D" w:rsidP="000A49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8702568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6FDEEDC7" w14:textId="00265B2C" w:rsidR="000A499D" w:rsidRPr="000A499D" w:rsidRDefault="000A499D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0A499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0A499D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0A499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0A499D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0A499D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4A09AA81" w14:textId="77777777" w:rsidR="000A499D" w:rsidRDefault="000A499D" w:rsidP="000A49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7186A" w14:textId="77777777" w:rsidR="00D56584" w:rsidRDefault="00D56584" w:rsidP="00FE6453">
      <w:r>
        <w:separator/>
      </w:r>
    </w:p>
  </w:footnote>
  <w:footnote w:type="continuationSeparator" w:id="0">
    <w:p w14:paraId="62BE8A23" w14:textId="77777777" w:rsidR="00D56584" w:rsidRDefault="00D56584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1530" w14:textId="2943F297" w:rsidR="000A499D" w:rsidRPr="000A499D" w:rsidRDefault="000A499D">
    <w:pPr>
      <w:pStyle w:val="Header"/>
      <w:rPr>
        <w:rFonts w:asciiTheme="majorHAnsi" w:hAnsiTheme="majorHAnsi" w:cstheme="majorHAnsi"/>
        <w:sz w:val="22"/>
        <w:szCs w:val="22"/>
      </w:rPr>
    </w:pPr>
    <w:r w:rsidRPr="000A499D">
      <w:rPr>
        <w:rFonts w:asciiTheme="majorHAnsi" w:hAnsiTheme="majorHAnsi" w:cstheme="majorHAnsi"/>
        <w:sz w:val="22"/>
        <w:szCs w:val="22"/>
      </w:rPr>
      <w:t>PM3 / PS3 – Use of drugs</w:t>
    </w:r>
  </w:p>
  <w:p w14:paraId="00E76B36" w14:textId="77777777" w:rsidR="000A499D" w:rsidRDefault="000A4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604066">
    <w:abstractNumId w:val="1"/>
  </w:num>
  <w:num w:numId="2" w16cid:durableId="597755221">
    <w:abstractNumId w:val="4"/>
  </w:num>
  <w:num w:numId="3" w16cid:durableId="1895580165">
    <w:abstractNumId w:val="2"/>
  </w:num>
  <w:num w:numId="4" w16cid:durableId="142235274">
    <w:abstractNumId w:val="0"/>
  </w:num>
  <w:num w:numId="5" w16cid:durableId="1110927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A499D"/>
    <w:rsid w:val="001630FF"/>
    <w:rsid w:val="00211CE9"/>
    <w:rsid w:val="002432B8"/>
    <w:rsid w:val="002A469B"/>
    <w:rsid w:val="002D50F4"/>
    <w:rsid w:val="003A4C7E"/>
    <w:rsid w:val="003D4420"/>
    <w:rsid w:val="004400AF"/>
    <w:rsid w:val="0044090B"/>
    <w:rsid w:val="004B40DA"/>
    <w:rsid w:val="00522C7E"/>
    <w:rsid w:val="00546357"/>
    <w:rsid w:val="005A2AD9"/>
    <w:rsid w:val="005D106B"/>
    <w:rsid w:val="005D4506"/>
    <w:rsid w:val="006249A2"/>
    <w:rsid w:val="0075378D"/>
    <w:rsid w:val="007A0BED"/>
    <w:rsid w:val="007F074E"/>
    <w:rsid w:val="0083511A"/>
    <w:rsid w:val="008A4B69"/>
    <w:rsid w:val="008C54FA"/>
    <w:rsid w:val="008D49ED"/>
    <w:rsid w:val="008E1F0C"/>
    <w:rsid w:val="008E79C5"/>
    <w:rsid w:val="008F408A"/>
    <w:rsid w:val="009303D3"/>
    <w:rsid w:val="009E5715"/>
    <w:rsid w:val="00AB08AE"/>
    <w:rsid w:val="00B2157B"/>
    <w:rsid w:val="00B336A3"/>
    <w:rsid w:val="00B82B60"/>
    <w:rsid w:val="00BF0E63"/>
    <w:rsid w:val="00CE5EDA"/>
    <w:rsid w:val="00D56584"/>
    <w:rsid w:val="00FA1881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0A4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6</cp:revision>
  <dcterms:created xsi:type="dcterms:W3CDTF">2019-01-28T21:00:00Z</dcterms:created>
  <dcterms:modified xsi:type="dcterms:W3CDTF">2023-11-01T23:21:00Z</dcterms:modified>
</cp:coreProperties>
</file>